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0DE5D039"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100</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5C0230BF"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DD3638" w:rsidRPr="00DD3638">
        <w:rPr>
          <w:rFonts w:asciiTheme="majorHAnsi" w:hAnsiTheme="majorHAnsi" w:cs="MyriadPro-Black"/>
          <w:caps/>
          <w:sz w:val="40"/>
          <w:szCs w:val="40"/>
        </w:rPr>
        <w:t>7</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0D0F4A0A"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OD </w:t>
      </w:r>
      <w:r w:rsidR="00F367D6">
        <w:rPr>
          <w:rFonts w:asciiTheme="majorHAnsi" w:hAnsiTheme="majorHAnsi" w:cs="MyriadPro-Black"/>
          <w:caps/>
          <w:color w:val="000000" w:themeColor="text1"/>
          <w:sz w:val="32"/>
          <w:szCs w:val="40"/>
        </w:rPr>
        <w:t>22</w:t>
      </w:r>
      <w:r w:rsidR="00AD6B2B" w:rsidRPr="00886604">
        <w:rPr>
          <w:rFonts w:asciiTheme="majorHAnsi" w:hAnsiTheme="majorHAnsi" w:cs="MyriadPro-Black"/>
          <w:caps/>
          <w:sz w:val="32"/>
          <w:szCs w:val="40"/>
        </w:rPr>
        <w:t>.</w:t>
      </w:r>
      <w:r w:rsidR="00F367D6">
        <w:rPr>
          <w:rFonts w:asciiTheme="majorHAnsi" w:hAnsiTheme="majorHAnsi" w:cs="MyriadPro-Black"/>
          <w:caps/>
          <w:sz w:val="32"/>
          <w:szCs w:val="40"/>
        </w:rPr>
        <w:t>7</w:t>
      </w:r>
      <w:bookmarkStart w:id="5" w:name="_GoBack"/>
      <w:bookmarkEnd w:id="5"/>
      <w:r w:rsidR="0044271A" w:rsidRPr="00886604">
        <w:rPr>
          <w:rFonts w:asciiTheme="majorHAnsi" w:hAnsiTheme="majorHAnsi" w:cs="MyriadPro-Black"/>
          <w:caps/>
          <w:sz w:val="32"/>
          <w:szCs w:val="40"/>
        </w:rPr>
        <w:t>. 20</w:t>
      </w:r>
      <w:r w:rsidR="006C5E84" w:rsidRPr="00886604">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proofErr w:type="gramStart"/>
      <w:r w:rsidR="006D0EC8" w:rsidRPr="00E76D3B">
        <w:rPr>
          <w:rFonts w:asciiTheme="minorHAnsi" w:hAnsiTheme="minorHAnsi"/>
          <w:bCs/>
          <w:sz w:val="24"/>
          <w:szCs w:val="24"/>
        </w:rPr>
        <w:t>č.j.</w:t>
      </w:r>
      <w:proofErr w:type="gramEnd"/>
      <w:r w:rsidR="006D0EC8" w:rsidRPr="00E76D3B">
        <w:rPr>
          <w:rFonts w:asciiTheme="minorHAnsi" w:hAnsiTheme="minorHAnsi"/>
          <w:bCs/>
          <w:sz w:val="24"/>
          <w:szCs w:val="24"/>
        </w:rPr>
        <w:t xml:space="preserve"> </w:t>
      </w:r>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 xml:space="preserve">s Metodickým </w:t>
            </w:r>
            <w:r w:rsidR="00200148" w:rsidRPr="00E76D3B">
              <w:rPr>
                <w:rFonts w:asciiTheme="minorHAnsi" w:hAnsiTheme="minorHAnsi" w:cstheme="minorHAnsi"/>
                <w:snapToGrid w:val="0"/>
                <w:sz w:val="22"/>
                <w:szCs w:val="22"/>
              </w:rPr>
              <w:lastRenderedPageBreak/>
              <w:t>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 xml:space="preserve">právu o realizaci projektu a Žádost </w:t>
            </w:r>
            <w:r w:rsidRPr="62DAAA3C">
              <w:rPr>
                <w:rFonts w:asciiTheme="minorHAnsi" w:hAnsiTheme="minorHAnsi"/>
                <w:snapToGrid w:val="0"/>
                <w:sz w:val="22"/>
                <w:szCs w:val="22"/>
              </w:rPr>
              <w:lastRenderedPageBreak/>
              <w:t>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0BE3553B"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Pr="6AD0846F">
              <w:rPr>
                <w:rFonts w:asciiTheme="minorHAnsi" w:hAnsiTheme="minorHAnsi"/>
                <w:snapToGrid w:val="0"/>
                <w:sz w:val="22"/>
                <w:szCs w:val="22"/>
              </w:rPr>
              <w:t>o 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69B94483"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Pr="5CE9D558">
              <w:rPr>
                <w:rFonts w:asciiTheme="minorHAnsi" w:hAnsiTheme="minorHAnsi"/>
                <w:snapToGrid w:val="0"/>
                <w:sz w:val="22"/>
                <w:szCs w:val="22"/>
              </w:rPr>
              <w:t>o 10 000,- 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0B544FF3"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 xml:space="preserve">prokázat, že indikátory </w:t>
            </w:r>
            <w:r w:rsidR="734D4DA1" w:rsidRPr="5CE9D558">
              <w:rPr>
                <w:rFonts w:asciiTheme="minorHAnsi" w:hAnsiTheme="minorHAnsi"/>
                <w:snapToGrid w:val="0"/>
                <w:sz w:val="22"/>
                <w:szCs w:val="22"/>
              </w:rPr>
              <w:t xml:space="preserve">I. - III. </w:t>
            </w:r>
            <w:r w:rsidRPr="5CE9D558">
              <w:rPr>
                <w:rFonts w:asciiTheme="minorHAnsi" w:hAnsiTheme="minorHAnsi"/>
                <w:snapToGrid w:val="0"/>
                <w:sz w:val="22"/>
                <w:szCs w:val="22"/>
              </w:rPr>
              <w:t>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Naplnění indikátorů IV.</w:t>
            </w:r>
            <w:r w:rsidR="002543D5">
              <w:rPr>
                <w:rFonts w:asciiTheme="minorHAnsi" w:hAnsiTheme="minorHAnsi"/>
                <w:snapToGrid w:val="0"/>
                <w:sz w:val="22"/>
                <w:szCs w:val="22"/>
              </w:rPr>
              <w:t xml:space="preserve"> </w:t>
            </w:r>
            <w:r w:rsidR="0BB9AFF2" w:rsidRPr="5CE9D558">
              <w:rPr>
                <w:rFonts w:asciiTheme="minorHAnsi" w:hAnsiTheme="minorHAnsi"/>
                <w:snapToGrid w:val="0"/>
                <w:sz w:val="22"/>
                <w:szCs w:val="22"/>
              </w:rPr>
              <w:t xml:space="preserve"> je příjemce povinen vykázat nejpozději </w:t>
            </w:r>
            <w:r w:rsidR="01278CF3" w:rsidRPr="5CE9D558">
              <w:rPr>
                <w:rFonts w:asciiTheme="minorHAnsi" w:hAnsiTheme="minorHAnsi"/>
                <w:snapToGrid w:val="0"/>
                <w:sz w:val="22"/>
                <w:szCs w:val="22"/>
              </w:rPr>
              <w:t>při podání první zprávy o udržitelnosti.</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012EA816" w14:textId="33FF9B39" w:rsidR="7855FB04" w:rsidRPr="00DD3638" w:rsidRDefault="7855FB04" w:rsidP="62DAAA3C">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w:t>
            </w:r>
            <w:r w:rsidR="3C02F910" w:rsidRPr="465A99C6">
              <w:rPr>
                <w:rFonts w:asciiTheme="minorHAnsi" w:hAnsiTheme="minorHAnsi"/>
                <w:b/>
                <w:bCs/>
                <w:snapToGrid w:val="0"/>
                <w:sz w:val="22"/>
                <w:szCs w:val="22"/>
              </w:rPr>
              <w:t>9</w:t>
            </w:r>
            <w:r w:rsidRPr="465A99C6">
              <w:rPr>
                <w:rFonts w:asciiTheme="minorHAnsi" w:hAnsiTheme="minorHAnsi"/>
                <w:b/>
                <w:bCs/>
                <w:snapToGrid w:val="0"/>
                <w:sz w:val="22"/>
                <w:szCs w:val="22"/>
              </w:rPr>
              <w:t>308 (CV8)</w:t>
            </w:r>
            <w:r w:rsidRPr="62DAAA3C">
              <w:rPr>
                <w:rFonts w:asciiTheme="minorHAnsi" w:hAnsiTheme="minorHAnsi"/>
                <w:snapToGrid w:val="0"/>
                <w:sz w:val="22"/>
                <w:szCs w:val="22"/>
              </w:rPr>
              <w:t xml:space="preserve"> - Nově vytvořená lůžka pro pacienty s COVID</w:t>
            </w:r>
            <w:r w:rsidR="1B8A82EF" w:rsidRPr="465A99C6">
              <w:rPr>
                <w:rFonts w:asciiTheme="minorHAnsi" w:hAnsiTheme="minorHAnsi"/>
                <w:sz w:val="22"/>
                <w:szCs w:val="22"/>
              </w:rPr>
              <w:t>-</w:t>
            </w:r>
            <w:r w:rsidRPr="62DAAA3C">
              <w:rPr>
                <w:rFonts w:asciiTheme="minorHAnsi" w:hAnsiTheme="minorHAnsi"/>
                <w:snapToGrid w:val="0"/>
                <w:sz w:val="22"/>
                <w:szCs w:val="22"/>
              </w:rPr>
              <w:t>19,</w:t>
            </w:r>
          </w:p>
          <w:p w14:paraId="74609353" w14:textId="06E8D87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p>
          <w:p w14:paraId="1B04835F" w14:textId="7F5EF0A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99312 (CV12)</w:t>
            </w:r>
            <w:r w:rsidRPr="465A99C6">
              <w:rPr>
                <w:rFonts w:asciiTheme="minorHAnsi" w:hAnsiTheme="minorHAnsi"/>
                <w:snapToGrid w:val="0"/>
                <w:sz w:val="22"/>
                <w:szCs w:val="22"/>
              </w:rPr>
              <w:t xml:space="preserve"> - Počet hospitalizací s využitím kapacit či prostředků podpořených z IROP (REACT</w:t>
            </w:r>
            <w:r w:rsidR="29AA0C2D" w:rsidRPr="465A99C6">
              <w:rPr>
                <w:rFonts w:asciiTheme="minorHAnsi" w:hAnsiTheme="minorHAnsi"/>
                <w:snapToGrid w:val="0"/>
                <w:sz w:val="22"/>
                <w:szCs w:val="22"/>
              </w:rPr>
              <w:t xml:space="preserve"> EU</w:t>
            </w:r>
            <w:r w:rsidRPr="465A99C6">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7777777"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1D3103" w:rsidRPr="5CE9D558">
              <w:rPr>
                <w:rFonts w:asciiTheme="minorHAnsi" w:hAnsiTheme="minorHAnsi"/>
                <w:sz w:val="22"/>
                <w:szCs w:val="22"/>
              </w:rPr>
              <w:t>plnění cílové hodnoty indikátorů</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a </w:t>
            </w:r>
            <w:r w:rsidRPr="5CE9D558">
              <w:rPr>
                <w:rFonts w:asciiTheme="minorHAnsi" w:hAnsiTheme="minorHAnsi"/>
                <w:snapToGrid w:val="0"/>
                <w:sz w:val="22"/>
                <w:szCs w:val="22"/>
              </w:rPr>
              <w:t>I</w:t>
            </w:r>
            <w:r w:rsidR="00092CC6" w:rsidRPr="5CE9D558">
              <w:rPr>
                <w:rFonts w:asciiTheme="minorHAnsi" w:hAnsiTheme="minorHAnsi"/>
                <w:snapToGrid w:val="0"/>
                <w:sz w:val="22"/>
                <w:szCs w:val="22"/>
              </w:rPr>
              <w:t>I</w:t>
            </w:r>
            <w:r w:rsidRPr="5CE9D558">
              <w:rPr>
                <w:rFonts w:asciiTheme="minorHAnsi" w:hAnsiTheme="minorHAnsi"/>
                <w:snapToGrid w:val="0"/>
                <w:sz w:val="22"/>
                <w:szCs w:val="22"/>
              </w:rPr>
              <w:t>.</w:t>
            </w:r>
            <w:r w:rsidR="001D3103" w:rsidRPr="5CE9D558">
              <w:rPr>
                <w:rFonts w:asciiTheme="minorHAnsi" w:hAnsiTheme="minorHAnsi"/>
                <w:snapToGrid w:val="0"/>
                <w:sz w:val="22"/>
                <w:szCs w:val="22"/>
              </w:rPr>
              <w:t xml:space="preserve">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714B6188" w:rsidR="00F442BA" w:rsidRPr="009113E4"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11DCCE5A"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C84B667"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C84B667"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 xml:space="preserve">9 93 14 </w:t>
            </w:r>
            <w:r w:rsidRPr="465A99C6">
              <w:rPr>
                <w:rFonts w:asciiTheme="minorHAnsi" w:hAnsiTheme="minorHAnsi" w:cs="Arial"/>
                <w:sz w:val="22"/>
                <w:szCs w:val="22"/>
              </w:rPr>
              <w:t>- Podpořená pracoviště zdravotní péče a ochrany veřejného zdraví,</w:t>
            </w:r>
          </w:p>
          <w:p w14:paraId="74B5A51F" w14:textId="55AE1BB8" w:rsidR="6BBB4F43" w:rsidRPr="00DD3638" w:rsidRDefault="6BBB4F43" w:rsidP="62DAAA3C">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w:t>
            </w:r>
            <w:r w:rsidR="31FB21AA" w:rsidRPr="465A99C6">
              <w:rPr>
                <w:rFonts w:asciiTheme="minorHAnsi" w:hAnsiTheme="minorHAnsi" w:cs="Arial"/>
                <w:b/>
                <w:bCs/>
                <w:sz w:val="22"/>
                <w:szCs w:val="22"/>
              </w:rPr>
              <w:t>9</w:t>
            </w:r>
            <w:r w:rsidRPr="465A99C6">
              <w:rPr>
                <w:rFonts w:asciiTheme="minorHAnsi" w:hAnsiTheme="minorHAnsi" w:cs="Arial"/>
                <w:b/>
                <w:bCs/>
                <w:sz w:val="22"/>
                <w:szCs w:val="22"/>
              </w:rPr>
              <w:t>308 (CV8)</w:t>
            </w:r>
            <w:r w:rsidRPr="465A99C6">
              <w:rPr>
                <w:rFonts w:asciiTheme="minorHAnsi" w:hAnsiTheme="minorHAnsi" w:cs="Arial"/>
                <w:sz w:val="22"/>
                <w:szCs w:val="22"/>
              </w:rPr>
              <w:t xml:space="preserve"> - Nově vytvořená lůžka pro pacienty s COVID</w:t>
            </w:r>
            <w:r w:rsidR="2F699A3E" w:rsidRPr="465A99C6">
              <w:rPr>
                <w:rFonts w:asciiTheme="minorHAnsi" w:hAnsiTheme="minorHAnsi" w:cs="Arial"/>
                <w:sz w:val="22"/>
                <w:szCs w:val="22"/>
              </w:rPr>
              <w:t>-</w:t>
            </w:r>
            <w:r w:rsidRPr="465A99C6">
              <w:rPr>
                <w:rFonts w:asciiTheme="minorHAnsi" w:hAnsiTheme="minorHAnsi" w:cs="Arial"/>
                <w:sz w:val="22"/>
                <w:szCs w:val="22"/>
              </w:rPr>
              <w:t>19,</w:t>
            </w:r>
          </w:p>
          <w:p w14:paraId="18B88BB5" w14:textId="42EFC99C"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p>
          <w:p w14:paraId="3BD92ECE" w14:textId="31E73523"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5E75D48">
              <w:rPr>
                <w:rFonts w:asciiTheme="minorHAnsi" w:hAnsiTheme="minorHAnsi" w:cs="Arial"/>
                <w:b/>
                <w:bCs/>
                <w:sz w:val="22"/>
                <w:szCs w:val="22"/>
              </w:rPr>
              <w:t>99312 (CV12)</w:t>
            </w:r>
            <w:r w:rsidRPr="45E75D48">
              <w:rPr>
                <w:rFonts w:asciiTheme="minorHAnsi" w:hAnsiTheme="minorHAnsi" w:cs="Arial"/>
                <w:sz w:val="22"/>
                <w:szCs w:val="22"/>
              </w:rPr>
              <w:t xml:space="preserve"> - Počet hospitalizací s využitím kapacit či prostředků podpořených z IROP (REACT</w:t>
            </w:r>
            <w:r w:rsidR="6040CB7C" w:rsidRPr="45E75D48">
              <w:rPr>
                <w:rFonts w:asciiTheme="minorHAnsi" w:hAnsiTheme="minorHAnsi" w:cs="Arial"/>
                <w:sz w:val="22"/>
                <w:szCs w:val="22"/>
              </w:rPr>
              <w:t xml:space="preserve"> EU</w:t>
            </w:r>
            <w:r w:rsidRPr="45E75D48">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90DFD9A" w14:textId="77777777"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1D3103" w:rsidRPr="5CE9D558">
              <w:rPr>
                <w:rFonts w:asciiTheme="minorHAnsi" w:hAnsiTheme="minorHAnsi"/>
                <w:sz w:val="22"/>
                <w:szCs w:val="22"/>
              </w:rPr>
              <w:t>držení cílové hodnoty indikátorů</w:t>
            </w:r>
            <w:r w:rsidR="002D6758" w:rsidRPr="5CE9D558">
              <w:rPr>
                <w:rFonts w:asciiTheme="minorHAnsi" w:hAnsiTheme="minorHAnsi"/>
                <w:sz w:val="22"/>
                <w:szCs w:val="22"/>
              </w:rPr>
              <w:t xml:space="preserve"> I. a</w:t>
            </w:r>
            <w:r w:rsidRPr="5CE9D558">
              <w:rPr>
                <w:rFonts w:asciiTheme="minorHAnsi" w:hAnsiTheme="minorHAnsi"/>
                <w:sz w:val="22"/>
                <w:szCs w:val="22"/>
              </w:rPr>
              <w:t xml:space="preserve"> </w:t>
            </w:r>
            <w:r w:rsidR="00CD2F8A" w:rsidRPr="5CE9D558">
              <w:rPr>
                <w:rFonts w:asciiTheme="minorHAnsi" w:hAnsiTheme="minorHAnsi"/>
                <w:sz w:val="22"/>
                <w:szCs w:val="22"/>
              </w:rPr>
              <w:t>I</w:t>
            </w:r>
            <w:r w:rsidR="00092CC6" w:rsidRPr="5CE9D558">
              <w:rPr>
                <w:rFonts w:asciiTheme="minorHAnsi" w:hAnsiTheme="minorHAnsi"/>
                <w:sz w:val="22"/>
                <w:szCs w:val="22"/>
              </w:rPr>
              <w:t>I</w:t>
            </w:r>
            <w:r w:rsidR="00CD2F8A" w:rsidRPr="5CE9D558">
              <w:rPr>
                <w:rFonts w:asciiTheme="minorHAnsi" w:hAnsiTheme="minorHAnsi"/>
                <w:sz w:val="22"/>
                <w:szCs w:val="22"/>
              </w:rPr>
              <w:t xml:space="preserve">.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7AC0B257" w:rsidR="00F442BA" w:rsidRPr="009F796B"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5F0C46C"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93A646C"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93A646C"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77777777" w:rsidR="00B331BD" w:rsidRPr="00E76D3B" w:rsidRDefault="00B331BD">
            <w:pPr>
              <w:pStyle w:val="Odstavecseseznamem"/>
              <w:numPr>
                <w:ilvl w:val="0"/>
                <w:numId w:val="10"/>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77777777" w:rsidR="00DE695E" w:rsidRPr="009E165A" w:rsidRDefault="00643E05">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Pr="009E165A">
              <w:rPr>
                <w:rFonts w:asciiTheme="minorHAnsi" w:hAnsiTheme="minorHAnsi" w:cstheme="minorHAnsi"/>
                <w:sz w:val="22"/>
                <w:szCs w:val="22"/>
                <w:lang w:eastAsia="ar-SA"/>
              </w:rPr>
              <w:t xml:space="preserve">, nebo zřídit </w:t>
            </w:r>
            <w:r w:rsidRPr="009E165A">
              <w:rPr>
                <w:rFonts w:asciiTheme="minorHAnsi" w:hAnsiTheme="minorHAnsi" w:cstheme="minorHAnsi"/>
                <w:sz w:val="22"/>
                <w:szCs w:val="22"/>
                <w:lang w:eastAsia="ar-SA"/>
              </w:rPr>
              <w:lastRenderedPageBreak/>
              <w:t>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14CC4AD6">
        <w:trPr>
          <w:trHeight w:val="1119"/>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2060699"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A24EB0" w:rsidRPr="5CE9D558">
              <w:rPr>
                <w:rFonts w:asciiTheme="minorHAnsi" w:hAnsiTheme="minorHAnsi"/>
                <w:snapToGrid w:val="0"/>
                <w:sz w:val="22"/>
                <w:szCs w:val="22"/>
              </w:rPr>
              <w:t xml:space="preserve"> a 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 xml:space="preserve">nápravě v dodatečné lhůtě – podle </w:t>
            </w:r>
            <w:r w:rsidRPr="5CE9D558">
              <w:rPr>
                <w:rFonts w:asciiTheme="minorHAnsi" w:hAnsiTheme="minorHAnsi" w:cstheme="minorBidi"/>
                <w:sz w:val="22"/>
                <w:szCs w:val="22"/>
                <w:lang w:eastAsia="ar-SA"/>
              </w:rPr>
              <w:lastRenderedPageBreak/>
              <w:t>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77777777"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xml:space="preserve">% schválené </w:t>
            </w:r>
            <w:r w:rsidR="00F271BA" w:rsidRPr="5CE9D558">
              <w:rPr>
                <w:rFonts w:asciiTheme="minorHAnsi" w:hAnsiTheme="minorHAnsi"/>
                <w:snapToGrid w:val="0"/>
                <w:sz w:val="22"/>
                <w:szCs w:val="22"/>
              </w:rPr>
              <w:lastRenderedPageBreak/>
              <w:t>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94330" w:rsidRPr="5CE9D558">
              <w:rPr>
                <w:rFonts w:asciiTheme="minorHAnsi" w:hAnsiTheme="minorHAnsi"/>
                <w:snapToGrid w:val="0"/>
                <w:sz w:val="22"/>
                <w:szCs w:val="22"/>
              </w:rPr>
              <w:t>o 10 000,- 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 xml:space="preserve">Příjemce, který nevede účetnictví podle tohoto zákona, je povinen vést v případě poskytnutí dotace ze SF daňovou evidenci podle zákona </w:t>
            </w:r>
            <w:r w:rsidRPr="5CE9D558">
              <w:rPr>
                <w:rFonts w:asciiTheme="minorHAnsi" w:hAnsiTheme="minorHAnsi"/>
                <w:snapToGrid w:val="0"/>
                <w:sz w:val="22"/>
                <w:szCs w:val="22"/>
              </w:rPr>
              <w:lastRenderedPageBreak/>
              <w:t>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 xml:space="preserve">218/2000 Sb., o rozpočtových </w:t>
            </w:r>
            <w:r w:rsidRPr="22EFF1D1">
              <w:rPr>
                <w:rFonts w:asciiTheme="minorHAnsi" w:hAnsiTheme="minorHAnsi" w:cstheme="minorBidi"/>
                <w:sz w:val="22"/>
                <w:szCs w:val="22"/>
                <w:lang w:eastAsia="ar-SA"/>
              </w:rPr>
              <w:lastRenderedPageBreak/>
              <w:t>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14CC4AD6">
        <w:trPr>
          <w:trHeight w:val="1542"/>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77A70A02"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Poskytovatel služby obecného hospodářského zájmu (dále jen „SOHZ”) musí být pověřen k výkonu SOHZ v souladu s Rozhodnutím 2012/21/EU nejméně do konce doby udržitelnosti projektu.</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Vyzvání k nápravě v dodatečné lhůtě – podle odst. 1, §14f zákona 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lastRenderedPageBreak/>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56DC67A9" w:rsidR="0063211A" w:rsidRPr="002E1129"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2E1129">
        <w:rPr>
          <w:rFonts w:ascii="Calibri" w:eastAsia="Calibri" w:hAnsi="Calibri" w:cs="Calibri"/>
          <w:color w:val="000000" w:themeColor="text1"/>
        </w:rPr>
        <w:t>dále jen „Rozhodnutí 20</w:t>
      </w:r>
      <w:r w:rsidR="002E1129" w:rsidRPr="002E1129">
        <w:rPr>
          <w:rFonts w:ascii="Calibri" w:eastAsia="Calibri" w:hAnsi="Calibri" w:cs="Calibri"/>
          <w:color w:val="000000" w:themeColor="text1"/>
        </w:rPr>
        <w:t>12</w:t>
      </w:r>
      <w:r w:rsidR="1BFEF9A9" w:rsidRPr="002E1129">
        <w:rPr>
          <w:rFonts w:ascii="Calibri" w:eastAsia="Calibri" w:hAnsi="Calibri" w:cs="Calibri"/>
          <w:color w:val="000000" w:themeColor="text1"/>
        </w:rPr>
        <w:t>/21/EU”)</w:t>
      </w:r>
      <w:r w:rsidRPr="002E1129">
        <w:rPr>
          <w:rFonts w:ascii="Calibri" w:eastAsia="Calibri" w:hAnsi="Calibri" w:cs="Calibri"/>
          <w:color w:val="000000" w:themeColor="text1"/>
        </w:rPr>
        <w:t>.</w:t>
      </w:r>
    </w:p>
    <w:p w14:paraId="1E439735" w14:textId="5165486C"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 </w:t>
      </w:r>
      <w:r w:rsidR="609803D5" w:rsidRPr="3D39CE05">
        <w:rPr>
          <w:rFonts w:ascii="Calibri" w:eastAsia="Calibri" w:hAnsi="Calibri" w:cs="Calibri"/>
        </w:rPr>
        <w:t xml:space="preserve">minimálně do konce </w:t>
      </w:r>
      <w:r w:rsidR="009E165A">
        <w:rPr>
          <w:rFonts w:ascii="Calibri" w:eastAsia="Calibri" w:hAnsi="Calibri" w:cs="Calibri"/>
        </w:rPr>
        <w:t xml:space="preserve">doby </w:t>
      </w:r>
      <w:r w:rsidR="009E165A" w:rsidRPr="3D39CE05">
        <w:rPr>
          <w:rFonts w:ascii="Calibri" w:eastAsia="Calibri" w:hAnsi="Calibri" w:cs="Calibri"/>
        </w:rPr>
        <w:t>udržitelnosti</w:t>
      </w:r>
      <w:r w:rsidR="009E165A">
        <w:rPr>
          <w:rFonts w:ascii="Calibri" w:eastAsia="Calibri" w:hAnsi="Calibri" w:cs="Calibri"/>
        </w:rPr>
        <w:t xml:space="preserve"> </w:t>
      </w:r>
      <w:r w:rsidR="009E165A" w:rsidRPr="3D39CE05">
        <w:rPr>
          <w:rFonts w:ascii="Calibri" w:eastAsia="Calibri" w:hAnsi="Calibri" w:cs="Calibri"/>
        </w:rPr>
        <w:t>projektu</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5A8387A8"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lastRenderedPageBreak/>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65A142BF"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367D6">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367D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49BF0418"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367D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367D6">
            <w:rPr>
              <w:rFonts w:ascii="Arial" w:hAnsi="Arial" w:cs="Arial"/>
              <w:noProof/>
              <w:sz w:val="20"/>
            </w:rPr>
            <w:t>14</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proofErr w:type="spellStart"/>
      <w:r w:rsidRPr="5CE9D558">
        <w:rPr>
          <w:rFonts w:ascii="Calibri" w:eastAsia="Calibri" w:hAnsi="Calibri" w:cs="Calibri"/>
          <w:sz w:val="16"/>
          <w:szCs w:val="16"/>
        </w:rPr>
        <w:t>Úř</w:t>
      </w:r>
      <w:proofErr w:type="spellEnd"/>
      <w:r w:rsidRPr="5CE9D558">
        <w:rPr>
          <w:rFonts w:ascii="Calibri" w:eastAsia="Calibri" w:hAnsi="Calibri" w:cs="Calibri"/>
          <w:sz w:val="16"/>
          <w:szCs w:val="16"/>
        </w:rPr>
        <w:t xml:space="preserve">. </w:t>
      </w:r>
      <w:proofErr w:type="spellStart"/>
      <w:r w:rsidRPr="5CE9D558">
        <w:rPr>
          <w:rFonts w:ascii="Calibri" w:eastAsia="Calibri" w:hAnsi="Calibri" w:cs="Calibri"/>
          <w:sz w:val="16"/>
          <w:szCs w:val="16"/>
        </w:rPr>
        <w:t>věst</w:t>
      </w:r>
      <w:proofErr w:type="spellEnd"/>
      <w:r w:rsidRPr="5CE9D558">
        <w:rPr>
          <w:rFonts w:ascii="Calibri" w:eastAsia="Calibri" w:hAnsi="Calibri" w:cs="Calibr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10.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11.xml><?xml version="1.0" encoding="utf-8"?>
<ds:datastoreItem xmlns:ds="http://schemas.openxmlformats.org/officeDocument/2006/customXml" ds:itemID="{6E70818C-D430-4B6E-B401-C40DDF5395B9}">
  <ds:schemaRefs>
    <ds:schemaRef ds:uri="http://schemas.openxmlformats.org/officeDocument/2006/bibliography"/>
  </ds:schemaRefs>
</ds:datastoreItem>
</file>

<file path=customXml/itemProps12.xml><?xml version="1.0" encoding="utf-8"?>
<ds:datastoreItem xmlns:ds="http://schemas.openxmlformats.org/officeDocument/2006/customXml" ds:itemID="{82FA7EA7-F5A9-4777-BBFF-1FA382EA2B0B}">
  <ds:schemaRefs>
    <ds:schemaRef ds:uri="http://schemas.openxmlformats.org/officeDocument/2006/bibliography"/>
  </ds:schemaRefs>
</ds:datastoreItem>
</file>

<file path=customXml/itemProps13.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14.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15.xml><?xml version="1.0" encoding="utf-8"?>
<ds:datastoreItem xmlns:ds="http://schemas.openxmlformats.org/officeDocument/2006/customXml" ds:itemID="{B9A167AC-CC9F-4EFB-AB48-5B499321EB99}">
  <ds:schemaRefs>
    <ds:schemaRef ds:uri="http://schemas.openxmlformats.org/officeDocument/2006/bibliography"/>
  </ds:schemaRefs>
</ds:datastoreItem>
</file>

<file path=customXml/itemProps16.xml><?xml version="1.0" encoding="utf-8"?>
<ds:datastoreItem xmlns:ds="http://schemas.openxmlformats.org/officeDocument/2006/customXml" ds:itemID="{F15B6BF3-D7EE-44FA-AE5E-D8F963BB582C}">
  <ds:schemaRefs>
    <ds:schemaRef ds:uri="http://schemas.openxmlformats.org/officeDocument/2006/bibliography"/>
  </ds:schemaRefs>
</ds:datastoreItem>
</file>

<file path=customXml/itemProps17.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19.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2.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21.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22.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23.xml><?xml version="1.0" encoding="utf-8"?>
<ds:datastoreItem xmlns:ds="http://schemas.openxmlformats.org/officeDocument/2006/customXml" ds:itemID="{BD66E55F-13C6-4662-A83D-91E801C7E257}">
  <ds:schemaRefs>
    <ds:schemaRef ds:uri="http://schemas.openxmlformats.org/officeDocument/2006/bibliography"/>
  </ds:schemaRefs>
</ds:datastoreItem>
</file>

<file path=customXml/itemProps24.xml><?xml version="1.0" encoding="utf-8"?>
<ds:datastoreItem xmlns:ds="http://schemas.openxmlformats.org/officeDocument/2006/customXml" ds:itemID="{74DF6F15-CF5A-43D0-B178-1D23AD97E69E}">
  <ds:schemaRefs>
    <ds:schemaRef ds:uri="http://schemas.openxmlformats.org/officeDocument/2006/bibliography"/>
  </ds:schemaRefs>
</ds:datastoreItem>
</file>

<file path=customXml/itemProps25.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3.xml><?xml version="1.0" encoding="utf-8"?>
<ds:datastoreItem xmlns:ds="http://schemas.openxmlformats.org/officeDocument/2006/customXml" ds:itemID="{B848B74D-9D50-4840-A2AC-70D47A83F12A}">
  <ds:schemaRefs>
    <ds:schemaRef ds:uri="http://schemas.openxmlformats.org/officeDocument/2006/bibliography"/>
  </ds:schemaRefs>
</ds:datastoreItem>
</file>

<file path=customXml/itemProps4.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5.xml><?xml version="1.0" encoding="utf-8"?>
<ds:datastoreItem xmlns:ds="http://schemas.openxmlformats.org/officeDocument/2006/customXml" ds:itemID="{226F761B-E08E-4AF1-8F1C-FD4AC74AC6F9}">
  <ds:schemaRefs>
    <ds:schemaRef ds:uri="http://schemas.openxmlformats.org/officeDocument/2006/bibliography"/>
  </ds:schemaRefs>
</ds:datastoreItem>
</file>

<file path=customXml/itemProps6.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7.xml><?xml version="1.0" encoding="utf-8"?>
<ds:datastoreItem xmlns:ds="http://schemas.openxmlformats.org/officeDocument/2006/customXml" ds:itemID="{6EB722AF-C69D-45DE-BE7B-3F11D2B6D12F}">
  <ds:schemaRefs>
    <ds:schemaRef ds:uri="http://schemas.openxmlformats.org/officeDocument/2006/bibliography"/>
  </ds:schemaRefs>
</ds:datastoreItem>
</file>

<file path=customXml/itemProps8.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9.xml><?xml version="1.0" encoding="utf-8"?>
<ds:datastoreItem xmlns:ds="http://schemas.openxmlformats.org/officeDocument/2006/customXml" ds:itemID="{AAD26F50-B465-4C25-9562-7D3A871A4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3462</Words>
  <Characters>19977</Characters>
  <Application>Microsoft Office Word</Application>
  <DocSecurity>0</DocSecurity>
  <Lines>166</Lines>
  <Paragraphs>46</Paragraphs>
  <ScaleCrop>false</ScaleCrop>
  <Company>MMR</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19</cp:revision>
  <cp:lastPrinted>2014-05-14T09:54:00Z</cp:lastPrinted>
  <dcterms:created xsi:type="dcterms:W3CDTF">2021-02-16T08:29:00Z</dcterms:created>
  <dcterms:modified xsi:type="dcterms:W3CDTF">2021-06-30T09:41:00Z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